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cs="宋体" w:asciiTheme="minorEastAsia" w:hAnsiTheme="minorEastAsia" w:eastAsiaTheme="minorEastAsia"/>
          <w:b/>
          <w:kern w:val="0"/>
          <w:sz w:val="24"/>
          <w:szCs w:val="30"/>
        </w:rPr>
      </w:pPr>
      <w:r>
        <w:rPr>
          <w:rFonts w:hint="eastAsia" w:cs="宋体" w:asciiTheme="minorEastAsia" w:hAnsiTheme="minorEastAsia" w:eastAsiaTheme="minorEastAsia"/>
          <w:b/>
          <w:kern w:val="0"/>
          <w:sz w:val="24"/>
          <w:szCs w:val="30"/>
        </w:rPr>
        <w:t>附件</w:t>
      </w:r>
      <w:r>
        <w:rPr>
          <w:rFonts w:cs="宋体" w:asciiTheme="minorEastAsia" w:hAnsiTheme="minorEastAsia" w:eastAsiaTheme="minorEastAsia"/>
          <w:b/>
          <w:kern w:val="0"/>
          <w:sz w:val="24"/>
          <w:szCs w:val="30"/>
        </w:rPr>
        <w:t>2</w:t>
      </w:r>
      <w:r>
        <w:rPr>
          <w:rFonts w:hint="eastAsia" w:cs="宋体" w:asciiTheme="minorEastAsia" w:hAnsiTheme="minorEastAsia" w:eastAsiaTheme="minorEastAsia"/>
          <w:b/>
          <w:kern w:val="0"/>
          <w:sz w:val="24"/>
          <w:szCs w:val="30"/>
        </w:rPr>
        <w:t>：</w:t>
      </w:r>
    </w:p>
    <w:p>
      <w:pPr>
        <w:jc w:val="center"/>
      </w:pPr>
      <w:r>
        <w:rPr>
          <w:rFonts w:hint="eastAsia" w:ascii="华文中宋" w:hAnsi="华文中宋" w:eastAsia="华文中宋" w:cs="宋体"/>
          <w:b/>
          <w:kern w:val="0"/>
          <w:sz w:val="40"/>
          <w:szCs w:val="30"/>
        </w:rPr>
        <w:t>广东省微生物</w:t>
      </w:r>
      <w:r>
        <w:rPr>
          <w:rFonts w:ascii="华文中宋" w:hAnsi="华文中宋" w:eastAsia="华文中宋" w:cs="宋体"/>
          <w:b/>
          <w:kern w:val="0"/>
          <w:sz w:val="40"/>
          <w:szCs w:val="30"/>
        </w:rPr>
        <w:t>研究所</w:t>
      </w:r>
      <w:r>
        <w:rPr>
          <w:rFonts w:hint="eastAsia" w:ascii="华文中宋" w:hAnsi="华文中宋" w:eastAsia="华文中宋" w:cs="宋体"/>
          <w:b/>
          <w:kern w:val="0"/>
          <w:sz w:val="40"/>
          <w:szCs w:val="30"/>
        </w:rPr>
        <w:t>研究团队</w:t>
      </w:r>
      <w:r>
        <w:rPr>
          <w:rFonts w:ascii="华文中宋" w:hAnsi="华文中宋" w:eastAsia="华文中宋" w:cs="宋体"/>
          <w:b/>
          <w:kern w:val="0"/>
          <w:sz w:val="40"/>
          <w:szCs w:val="30"/>
        </w:rPr>
        <w:t>及</w:t>
      </w:r>
      <w:r>
        <w:rPr>
          <w:rFonts w:hint="eastAsia" w:ascii="华文中宋" w:hAnsi="华文中宋" w:eastAsia="华文中宋" w:cs="宋体"/>
          <w:b/>
          <w:kern w:val="0"/>
          <w:sz w:val="40"/>
          <w:szCs w:val="30"/>
        </w:rPr>
        <w:t>研究</w:t>
      </w:r>
      <w:r>
        <w:rPr>
          <w:rFonts w:ascii="华文中宋" w:hAnsi="华文中宋" w:eastAsia="华文中宋" w:cs="宋体"/>
          <w:b/>
          <w:kern w:val="0"/>
          <w:sz w:val="40"/>
          <w:szCs w:val="30"/>
        </w:rPr>
        <w:t>方向</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2919"/>
        <w:gridCol w:w="5346"/>
        <w:gridCol w:w="4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blHeader/>
        </w:trPr>
        <w:tc>
          <w:tcPr>
            <w:tcW w:w="767"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宋体"/>
                <w:b/>
                <w:kern w:val="0"/>
                <w:sz w:val="21"/>
                <w:szCs w:val="21"/>
              </w:rPr>
            </w:pPr>
            <w:r>
              <w:rPr>
                <w:rFonts w:hint="eastAsia" w:ascii="黑体" w:hAnsi="黑体" w:eastAsia="黑体" w:cs="宋体"/>
                <w:b/>
                <w:kern w:val="0"/>
                <w:sz w:val="21"/>
                <w:szCs w:val="21"/>
              </w:rPr>
              <w:t>研究团队及</w:t>
            </w:r>
            <w:r>
              <w:rPr>
                <w:rFonts w:ascii="黑体" w:hAnsi="黑体" w:eastAsia="黑体" w:cs="宋体"/>
                <w:b/>
                <w:kern w:val="0"/>
                <w:sz w:val="21"/>
                <w:szCs w:val="21"/>
              </w:rPr>
              <w:t>学术带头人</w:t>
            </w:r>
          </w:p>
        </w:tc>
        <w:tc>
          <w:tcPr>
            <w:tcW w:w="933" w:type="pct"/>
            <w:vAlign w:val="center"/>
          </w:tcPr>
          <w:p>
            <w:pPr>
              <w:widowControl/>
              <w:jc w:val="center"/>
              <w:rPr>
                <w:rFonts w:ascii="黑体" w:hAnsi="黑体" w:eastAsia="黑体" w:cs="宋体"/>
                <w:b/>
                <w:kern w:val="0"/>
                <w:sz w:val="21"/>
                <w:szCs w:val="21"/>
              </w:rPr>
            </w:pPr>
            <w:r>
              <w:rPr>
                <w:rFonts w:hint="eastAsia" w:ascii="黑体" w:hAnsi="黑体" w:eastAsia="黑体" w:cs="宋体"/>
                <w:b/>
                <w:kern w:val="0"/>
                <w:sz w:val="21"/>
                <w:szCs w:val="21"/>
              </w:rPr>
              <w:t>研究方向</w:t>
            </w:r>
          </w:p>
        </w:tc>
        <w:tc>
          <w:tcPr>
            <w:tcW w:w="1709" w:type="pct"/>
            <w:vAlign w:val="center"/>
          </w:tcPr>
          <w:p>
            <w:pPr>
              <w:widowControl/>
              <w:jc w:val="center"/>
              <w:rPr>
                <w:rFonts w:ascii="黑体" w:hAnsi="黑体" w:eastAsia="黑体" w:cs="宋体"/>
                <w:b/>
                <w:kern w:val="0"/>
                <w:sz w:val="21"/>
                <w:szCs w:val="21"/>
              </w:rPr>
            </w:pPr>
            <w:r>
              <w:rPr>
                <w:rFonts w:hint="eastAsia" w:ascii="黑体" w:hAnsi="黑体" w:eastAsia="黑体" w:cs="宋体"/>
                <w:b/>
                <w:kern w:val="0"/>
                <w:sz w:val="21"/>
                <w:szCs w:val="21"/>
              </w:rPr>
              <w:t>专业</w:t>
            </w:r>
          </w:p>
        </w:tc>
        <w:tc>
          <w:tcPr>
            <w:tcW w:w="1589" w:type="pct"/>
            <w:vAlign w:val="center"/>
          </w:tcPr>
          <w:p>
            <w:pPr>
              <w:widowControl/>
              <w:jc w:val="center"/>
              <w:rPr>
                <w:rFonts w:ascii="黑体" w:hAnsi="黑体" w:eastAsia="黑体" w:cs="宋体"/>
                <w:b/>
                <w:kern w:val="0"/>
                <w:sz w:val="21"/>
                <w:szCs w:val="21"/>
              </w:rPr>
            </w:pPr>
            <w:r>
              <w:rPr>
                <w:rFonts w:hint="eastAsia" w:ascii="黑体" w:hAnsi="黑体" w:eastAsia="黑体" w:cs="宋体"/>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trPr>
        <w:tc>
          <w:tcPr>
            <w:tcW w:w="767" w:type="pct"/>
            <w:vAlign w:val="center"/>
          </w:tcPr>
          <w:p>
            <w:pPr>
              <w:jc w:val="center"/>
              <w:rPr>
                <w:rFonts w:hint="eastAsia" w:cs="宋体" w:asciiTheme="minorEastAsia" w:hAnsiTheme="minorEastAsia" w:eastAsiaTheme="minorEastAsia"/>
                <w:b w:val="0"/>
                <w:bCs/>
                <w:kern w:val="0"/>
                <w:sz w:val="21"/>
                <w:szCs w:val="24"/>
              </w:rPr>
            </w:pPr>
            <w:r>
              <w:rPr>
                <w:rFonts w:hint="eastAsia" w:cs="宋体" w:asciiTheme="minorEastAsia" w:hAnsiTheme="minorEastAsia" w:eastAsiaTheme="minorEastAsia"/>
                <w:b w:val="0"/>
                <w:bCs/>
                <w:kern w:val="0"/>
                <w:sz w:val="21"/>
                <w:szCs w:val="24"/>
              </w:rPr>
              <w:t>华南微生物资源中心</w:t>
            </w:r>
          </w:p>
          <w:p>
            <w:pPr>
              <w:jc w:val="center"/>
              <w:rPr>
                <w:rFonts w:hint="eastAsia" w:cs="宋体" w:asciiTheme="minorEastAsia" w:hAnsiTheme="minorEastAsia" w:eastAsiaTheme="minorEastAsia"/>
                <w:b w:val="0"/>
                <w:bCs/>
                <w:kern w:val="0"/>
                <w:sz w:val="21"/>
                <w:szCs w:val="24"/>
              </w:rPr>
            </w:pPr>
            <w:r>
              <w:rPr>
                <w:rFonts w:hint="eastAsia" w:cs="宋体" w:asciiTheme="minorEastAsia" w:hAnsiTheme="minorEastAsia" w:eastAsiaTheme="minorEastAsia"/>
                <w:b w:val="0"/>
                <w:bCs/>
                <w:kern w:val="0"/>
                <w:sz w:val="21"/>
                <w:szCs w:val="24"/>
              </w:rPr>
              <w:t>分类组</w:t>
            </w:r>
          </w:p>
          <w:p>
            <w:pPr>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b w:val="0"/>
                <w:bCs/>
                <w:kern w:val="0"/>
                <w:sz w:val="21"/>
                <w:szCs w:val="24"/>
              </w:rPr>
              <w:t>李泰辉研究员</w:t>
            </w:r>
          </w:p>
        </w:tc>
        <w:tc>
          <w:tcPr>
            <w:tcW w:w="933" w:type="pct"/>
            <w:vAlign w:val="center"/>
          </w:tcPr>
          <w:p>
            <w:pPr>
              <w:widowControl/>
              <w:spacing w:line="340" w:lineRule="exact"/>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（100</w:t>
            </w:r>
            <w:r>
              <w:rPr>
                <w:rFonts w:hint="eastAsia" w:cs="宋体" w:asciiTheme="minorEastAsia" w:hAnsiTheme="minorEastAsia" w:eastAsiaTheme="minorEastAsia"/>
                <w:color w:val="000000"/>
                <w:kern w:val="0"/>
                <w:sz w:val="21"/>
                <w:szCs w:val="21"/>
                <w:lang w:val="en-US" w:eastAsia="zh-CN"/>
              </w:rPr>
              <w:t>1</w:t>
            </w:r>
            <w:r>
              <w:rPr>
                <w:rFonts w:hint="eastAsia" w:cs="宋体" w:asciiTheme="minorEastAsia" w:hAnsiTheme="minorEastAsia" w:eastAsiaTheme="minorEastAsia"/>
                <w:color w:val="000000"/>
                <w:kern w:val="0"/>
                <w:sz w:val="21"/>
                <w:szCs w:val="21"/>
              </w:rPr>
              <w:t>）天然产物与活性功效研究</w:t>
            </w:r>
          </w:p>
        </w:tc>
        <w:tc>
          <w:tcPr>
            <w:tcW w:w="1709" w:type="pct"/>
            <w:vAlign w:val="center"/>
          </w:tcPr>
          <w:p>
            <w:pPr>
              <w:widowControl/>
              <w:spacing w:line="340" w:lineRule="exac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kern w:val="0"/>
                <w:sz w:val="21"/>
                <w:szCs w:val="21"/>
              </w:rPr>
              <w:t>分析化学、</w:t>
            </w:r>
            <w:r>
              <w:rPr>
                <w:rFonts w:hint="eastAsia" w:cs="宋体" w:asciiTheme="minorEastAsia" w:hAnsiTheme="minorEastAsia" w:eastAsiaTheme="minorEastAsia"/>
                <w:color w:val="000000"/>
                <w:kern w:val="0"/>
                <w:sz w:val="21"/>
                <w:szCs w:val="21"/>
              </w:rPr>
              <w:t>生物化学与分子生物学、</w:t>
            </w:r>
            <w:r>
              <w:rPr>
                <w:rFonts w:hint="eastAsia" w:cs="宋体" w:asciiTheme="minorEastAsia" w:hAnsiTheme="minorEastAsia" w:eastAsiaTheme="minorEastAsia"/>
                <w:kern w:val="0"/>
                <w:sz w:val="21"/>
                <w:szCs w:val="21"/>
              </w:rPr>
              <w:t>药理学、</w:t>
            </w:r>
            <w:r>
              <w:rPr>
                <w:rFonts w:hint="eastAsia" w:cs="宋体" w:asciiTheme="minorEastAsia" w:hAnsiTheme="minorEastAsia" w:eastAsiaTheme="minorEastAsia"/>
                <w:color w:val="000000"/>
                <w:kern w:val="0"/>
                <w:sz w:val="21"/>
                <w:szCs w:val="21"/>
              </w:rPr>
              <w:t>微生物学、微生物与生化药学等</w:t>
            </w:r>
          </w:p>
        </w:tc>
        <w:tc>
          <w:tcPr>
            <w:tcW w:w="1589" w:type="pct"/>
            <w:vAlign w:val="center"/>
          </w:tcPr>
          <w:p>
            <w:pPr>
              <w:widowControl/>
              <w:spacing w:line="34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微生物活性功效及其活性代谢产物相关研究。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67" w:type="pct"/>
            <w:vMerge w:val="restart"/>
            <w:vAlign w:val="center"/>
          </w:tcPr>
          <w:p>
            <w:pPr>
              <w:spacing w:line="3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华南微生物资源中心</w:t>
            </w:r>
          </w:p>
          <w:p>
            <w:pPr>
              <w:spacing w:line="3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药用组</w:t>
            </w:r>
          </w:p>
          <w:p>
            <w:pPr>
              <w:spacing w:line="340" w:lineRule="exact"/>
              <w:jc w:val="center"/>
              <w:rPr>
                <w:rFonts w:cs="宋体" w:asciiTheme="minorEastAsia" w:hAnsiTheme="minorEastAsia" w:eastAsiaTheme="minorEastAsia"/>
                <w:kern w:val="0"/>
                <w:sz w:val="21"/>
                <w:szCs w:val="21"/>
              </w:rPr>
            </w:pPr>
          </w:p>
          <w:p>
            <w:pPr>
              <w:widowControl/>
              <w:spacing w:line="3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章卫民研究员</w:t>
            </w: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（2001）微生物天然产物研究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生物学、微生物学、药物化学</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微生物活性代谢产物研究。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（2002）微生物药物生物合成研究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生物学、微生物学、微生物生理学、药学、生物化学与分子生物学</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微生物药物代谢工程改造、功能基因组学及生物信息学研究。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（2003）天然产物药理研究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生物学、微生物学、药理学、生物化学与分子生物学</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微生物药物作用机制研究。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eastAsiaTheme="minorEastAsia"/>
                <w:kern w:val="0"/>
                <w:sz w:val="21"/>
                <w:szCs w:val="21"/>
                <w:highlight w:val="none"/>
              </w:rPr>
              <w:t>（2004）天然产物结构修饰与构型关系研究</w:t>
            </w:r>
          </w:p>
        </w:tc>
        <w:tc>
          <w:tcPr>
            <w:tcW w:w="1709" w:type="pct"/>
            <w:vAlign w:val="center"/>
          </w:tcPr>
          <w:p>
            <w:pPr>
              <w:widowControl/>
              <w:spacing w:line="340" w:lineRule="exact"/>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eastAsiaTheme="minorEastAsia"/>
                <w:kern w:val="0"/>
                <w:sz w:val="21"/>
                <w:szCs w:val="21"/>
                <w:highlight w:val="none"/>
              </w:rPr>
              <w:t>生物学、微生物学、药物化学、天然产物结构修饰、天然产物合成化学</w:t>
            </w:r>
          </w:p>
        </w:tc>
        <w:tc>
          <w:tcPr>
            <w:tcW w:w="1589" w:type="pct"/>
            <w:vAlign w:val="center"/>
          </w:tcPr>
          <w:p>
            <w:pPr>
              <w:widowControl/>
              <w:spacing w:line="340" w:lineRule="exact"/>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eastAsiaTheme="minorEastAsia"/>
                <w:kern w:val="0"/>
                <w:sz w:val="21"/>
                <w:szCs w:val="21"/>
                <w:highlight w:val="none"/>
              </w:rPr>
              <w:t>微生物天然产物结构修饰与改造、合成研究。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767" w:type="pct"/>
            <w:vMerge w:val="restart"/>
            <w:vAlign w:val="center"/>
          </w:tcPr>
          <w:p>
            <w:pPr>
              <w:spacing w:line="3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广东省微生物菌种保藏</w:t>
            </w:r>
          </w:p>
          <w:p>
            <w:pPr>
              <w:spacing w:line="3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中心</w:t>
            </w:r>
          </w:p>
          <w:p>
            <w:pPr>
              <w:spacing w:line="340" w:lineRule="exact"/>
              <w:jc w:val="center"/>
              <w:rPr>
                <w:rFonts w:cs="宋体" w:asciiTheme="minorEastAsia" w:hAnsiTheme="minorEastAsia" w:eastAsiaTheme="minorEastAsia"/>
                <w:kern w:val="0"/>
                <w:sz w:val="21"/>
                <w:szCs w:val="21"/>
              </w:rPr>
            </w:pPr>
          </w:p>
          <w:p>
            <w:pPr>
              <w:spacing w:line="3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朱红惠研究员</w:t>
            </w: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（3001）农业与土壤微生物研究</w:t>
            </w:r>
          </w:p>
        </w:tc>
        <w:tc>
          <w:tcPr>
            <w:tcW w:w="1709" w:type="pct"/>
            <w:vAlign w:val="center"/>
          </w:tcPr>
          <w:p>
            <w:pPr>
              <w:widowControl/>
              <w:spacing w:line="340" w:lineRule="exact"/>
              <w:rPr>
                <w:rFonts w:hint="default" w:cs="宋体" w:asciiTheme="minorEastAsia" w:hAnsiTheme="minorEastAsia" w:eastAsiaTheme="minorEastAsia"/>
                <w:kern w:val="0"/>
                <w:sz w:val="21"/>
                <w:szCs w:val="21"/>
                <w:lang w:val="en-US" w:eastAsia="zh-CN"/>
              </w:rPr>
            </w:pPr>
            <w:r>
              <w:rPr>
                <w:rFonts w:hint="eastAsia" w:cs="宋体" w:asciiTheme="minorEastAsia" w:hAnsiTheme="minorEastAsia" w:eastAsiaTheme="minorEastAsia"/>
                <w:kern w:val="0"/>
                <w:sz w:val="21"/>
                <w:szCs w:val="21"/>
              </w:rPr>
              <w:t>生物学、生态学、微生物学、生物化学、分子生物学、植物病理学、海洋生物学、海洋科学、兽医学</w:t>
            </w:r>
            <w:r>
              <w:rPr>
                <w:rFonts w:hint="eastAsia" w:cs="宋体" w:asciiTheme="minorEastAsia" w:hAnsiTheme="minorEastAsia" w:eastAsiaTheme="minorEastAsia"/>
                <w:kern w:val="0"/>
                <w:sz w:val="21"/>
                <w:szCs w:val="21"/>
                <w:lang w:eastAsia="zh-CN"/>
              </w:rPr>
              <w:t>、</w:t>
            </w:r>
            <w:r>
              <w:rPr>
                <w:rFonts w:hint="eastAsia" w:cs="宋体" w:asciiTheme="minorEastAsia" w:hAnsiTheme="minorEastAsia" w:eastAsiaTheme="minorEastAsia"/>
                <w:kern w:val="0"/>
                <w:sz w:val="21"/>
                <w:szCs w:val="21"/>
                <w:lang w:val="en-US" w:eastAsia="zh-CN"/>
              </w:rPr>
              <w:t>生物信息学</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典型生态系统中微生物群落结构与生态功能研究，功能微生物资源的发掘，微生物系统分类。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（3002）发酵与代谢工程研究</w:t>
            </w:r>
          </w:p>
        </w:tc>
        <w:tc>
          <w:tcPr>
            <w:tcW w:w="1709" w:type="pct"/>
            <w:vAlign w:val="center"/>
          </w:tcPr>
          <w:p>
            <w:pPr>
              <w:widowControl/>
              <w:spacing w:line="340" w:lineRule="exact"/>
              <w:rPr>
                <w:rFonts w:hint="default" w:cs="宋体" w:asciiTheme="minorEastAsia" w:hAnsiTheme="minorEastAsia" w:eastAsiaTheme="minorEastAsia"/>
                <w:kern w:val="0"/>
                <w:sz w:val="21"/>
                <w:szCs w:val="21"/>
                <w:lang w:val="en-US" w:eastAsia="zh-CN"/>
              </w:rPr>
            </w:pPr>
            <w:r>
              <w:rPr>
                <w:rFonts w:hint="eastAsia" w:cs="宋体" w:asciiTheme="minorEastAsia" w:hAnsiTheme="minorEastAsia" w:eastAsiaTheme="minorEastAsia"/>
                <w:kern w:val="0"/>
                <w:sz w:val="21"/>
                <w:szCs w:val="21"/>
              </w:rPr>
              <w:t>生物学、微生物学、轻工技术与工程、发酵工程、生物技术、酶工程、微生物工程、化学工程与技术、生物化学与分子生物学、微生物与生化药学</w:t>
            </w:r>
            <w:r>
              <w:rPr>
                <w:rFonts w:hint="eastAsia" w:cs="宋体" w:asciiTheme="minorEastAsia" w:hAnsiTheme="minorEastAsia" w:eastAsiaTheme="minorEastAsia"/>
                <w:kern w:val="0"/>
                <w:sz w:val="21"/>
                <w:szCs w:val="21"/>
                <w:lang w:eastAsia="zh-CN"/>
              </w:rPr>
              <w:t>、</w:t>
            </w:r>
            <w:r>
              <w:rPr>
                <w:rFonts w:hint="eastAsia" w:cs="宋体" w:asciiTheme="minorEastAsia" w:hAnsiTheme="minorEastAsia" w:eastAsiaTheme="minorEastAsia"/>
                <w:kern w:val="0"/>
                <w:sz w:val="21"/>
                <w:szCs w:val="21"/>
                <w:lang w:val="en-US" w:eastAsia="zh-CN"/>
              </w:rPr>
              <w:t>生物化工</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en-US" w:eastAsia="zh-CN"/>
              </w:rPr>
              <w:t>合成生物学、</w:t>
            </w:r>
            <w:r>
              <w:rPr>
                <w:rFonts w:hint="eastAsia" w:cs="宋体" w:asciiTheme="minorEastAsia" w:hAnsiTheme="minorEastAsia" w:eastAsiaTheme="minorEastAsia"/>
                <w:kern w:val="0"/>
                <w:sz w:val="21"/>
                <w:szCs w:val="21"/>
              </w:rPr>
              <w:t>微生物代谢工程、发酵工程研究。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numPr>
                <w:ilvl w:val="0"/>
                <w:numId w:val="0"/>
              </w:numPr>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eastAsia="zh-CN"/>
              </w:rPr>
              <w:t>（</w:t>
            </w:r>
            <w:r>
              <w:rPr>
                <w:rFonts w:hint="eastAsia" w:cs="宋体" w:asciiTheme="minorEastAsia" w:hAnsiTheme="minorEastAsia" w:eastAsiaTheme="minorEastAsia"/>
                <w:kern w:val="0"/>
                <w:sz w:val="21"/>
                <w:szCs w:val="21"/>
                <w:lang w:val="en-US" w:eastAsia="zh-CN"/>
              </w:rPr>
              <w:t>3003</w:t>
            </w:r>
            <w:r>
              <w:rPr>
                <w:rFonts w:hint="eastAsia" w:cs="宋体" w:asciiTheme="minorEastAsia" w:hAnsiTheme="minorEastAsia" w:eastAsiaTheme="minorEastAsia"/>
                <w:kern w:val="0"/>
                <w:sz w:val="21"/>
                <w:szCs w:val="21"/>
                <w:lang w:eastAsia="zh-CN"/>
              </w:rPr>
              <w:t>）</w:t>
            </w:r>
            <w:r>
              <w:rPr>
                <w:rFonts w:hint="eastAsia" w:cs="宋体" w:asciiTheme="minorEastAsia" w:hAnsiTheme="minorEastAsia" w:eastAsiaTheme="minorEastAsia"/>
                <w:kern w:val="0"/>
                <w:sz w:val="21"/>
                <w:szCs w:val="21"/>
              </w:rPr>
              <w:t>生物合成</w:t>
            </w:r>
            <w:r>
              <w:rPr>
                <w:rFonts w:hint="eastAsia" w:cs="宋体" w:asciiTheme="minorEastAsia" w:hAnsiTheme="minorEastAsia" w:eastAsiaTheme="minorEastAsia"/>
                <w:kern w:val="0"/>
                <w:sz w:val="21"/>
                <w:szCs w:val="21"/>
                <w:lang w:val="en-US" w:eastAsia="zh-CN"/>
              </w:rPr>
              <w:t>与</w:t>
            </w:r>
            <w:r>
              <w:rPr>
                <w:rFonts w:hint="eastAsia" w:cs="宋体" w:asciiTheme="minorEastAsia" w:hAnsiTheme="minorEastAsia" w:eastAsiaTheme="minorEastAsia"/>
                <w:kern w:val="0"/>
                <w:sz w:val="21"/>
                <w:szCs w:val="21"/>
              </w:rPr>
              <w:t>调控机制研究</w:t>
            </w:r>
          </w:p>
        </w:tc>
        <w:tc>
          <w:tcPr>
            <w:tcW w:w="1709" w:type="pct"/>
            <w:vAlign w:val="center"/>
          </w:tcPr>
          <w:p>
            <w:pPr>
              <w:widowControl/>
              <w:spacing w:line="340" w:lineRule="exact"/>
              <w:rPr>
                <w:rFonts w:hint="default" w:cs="宋体" w:asciiTheme="minorEastAsia" w:hAnsiTheme="minorEastAsia" w:eastAsiaTheme="minorEastAsia"/>
                <w:kern w:val="0"/>
                <w:sz w:val="21"/>
                <w:szCs w:val="21"/>
                <w:lang w:val="en-US" w:eastAsia="zh-CN"/>
              </w:rPr>
            </w:pPr>
            <w:r>
              <w:rPr>
                <w:rFonts w:hint="eastAsia" w:cs="宋体" w:asciiTheme="minorEastAsia" w:hAnsiTheme="minorEastAsia" w:eastAsiaTheme="minorEastAsia"/>
                <w:kern w:val="0"/>
                <w:sz w:val="21"/>
                <w:szCs w:val="21"/>
              </w:rPr>
              <w:t>生物学、微生物学、遗传学、微生物生理学、生物化学与分子生物学、微生物与生化药学、天然产物化学、植物化学</w:t>
            </w:r>
            <w:r>
              <w:rPr>
                <w:rFonts w:hint="eastAsia" w:cs="宋体" w:asciiTheme="minorEastAsia" w:hAnsiTheme="minorEastAsia" w:eastAsiaTheme="minorEastAsia"/>
                <w:kern w:val="0"/>
                <w:sz w:val="21"/>
                <w:szCs w:val="21"/>
                <w:lang w:eastAsia="zh-CN"/>
              </w:rPr>
              <w:t>、</w:t>
            </w:r>
            <w:r>
              <w:rPr>
                <w:rFonts w:hint="eastAsia" w:cs="宋体" w:asciiTheme="minorEastAsia" w:hAnsiTheme="minorEastAsia" w:eastAsiaTheme="minorEastAsia"/>
                <w:kern w:val="0"/>
                <w:sz w:val="21"/>
                <w:szCs w:val="21"/>
                <w:lang w:val="en-US" w:eastAsia="zh-CN"/>
              </w:rPr>
              <w:t>药物化学</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放线菌、粘细菌等微生物生物次级代谢产物生物合成及调控机制研究。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（3004）微生物天然产物研究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微生物学、微生物与生化药学、化学生物学、有机化学、天然产物化学、植物化学、药物化学、药学、中药学</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放线菌、粘细菌等微生物活性天然产物研究。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67" w:type="pct"/>
            <w:vMerge w:val="restart"/>
            <w:vAlign w:val="center"/>
          </w:tcPr>
          <w:p>
            <w:pPr>
              <w:spacing w:line="3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微生物安全与健康研究</w:t>
            </w:r>
          </w:p>
          <w:p>
            <w:pPr>
              <w:spacing w:line="3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发展中心</w:t>
            </w:r>
          </w:p>
          <w:p>
            <w:pPr>
              <w:widowControl/>
              <w:spacing w:line="340" w:lineRule="exact"/>
              <w:jc w:val="center"/>
              <w:rPr>
                <w:rFonts w:cs="宋体" w:asciiTheme="minorEastAsia" w:hAnsiTheme="minorEastAsia" w:eastAsiaTheme="minorEastAsia"/>
                <w:kern w:val="0"/>
                <w:sz w:val="21"/>
                <w:szCs w:val="21"/>
              </w:rPr>
            </w:pPr>
          </w:p>
          <w:p>
            <w:pPr>
              <w:widowControl/>
              <w:spacing w:line="3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吴清平院士</w:t>
            </w:r>
          </w:p>
          <w:p>
            <w:pPr>
              <w:widowControl/>
              <w:spacing w:line="3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张菊梅研究员</w:t>
            </w: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（4001）微生物分子免疫学研究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生物学、微生物学、基础医学、免疫学、生物化学与分子生物学、兽医学</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食源性致病微生物分子免疫机理和特异性抗体研究。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（4002）食品微生物安全控制研究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生物学、微生物学、轻工技术与工程、发酵工程、预防医学</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1、基于群体感应信号通路阻断的新型微生物安全控制技术研究；</w:t>
            </w:r>
          </w:p>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w:t>
            </w:r>
            <w:r>
              <w:rPr>
                <w:rFonts w:hint="eastAsia" w:cs="宋体" w:asciiTheme="minorEastAsia" w:hAnsiTheme="minorEastAsia" w:eastAsiaTheme="minorEastAsia"/>
                <w:kern w:val="0"/>
                <w:sz w:val="21"/>
                <w:szCs w:val="21"/>
                <w:highlight w:val="none"/>
              </w:rPr>
              <w:t>肠道微生物</w:t>
            </w:r>
            <w:r>
              <w:rPr>
                <w:rFonts w:hint="eastAsia" w:cs="宋体" w:asciiTheme="minorEastAsia" w:hAnsiTheme="minorEastAsia" w:eastAsiaTheme="minorEastAsia"/>
                <w:kern w:val="0"/>
                <w:sz w:val="21"/>
                <w:szCs w:val="21"/>
              </w:rPr>
              <w:t>与食源性致病微生物的相互作用机制。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（4003）微生物基因组学生物信息学研究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生物学、微生物学、预防医学、生物化学与分子生物学、生物信息学</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食源性致病微生物特异性靶标的挖掘和危害形成与控制分子机制研究；具有致病微生物相关研究经验优先。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（4004）微生物发酵工程研究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发酵工程、食品科学与工程、微生物学等</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1、微生物发酵代谢机理研究；</w:t>
            </w:r>
          </w:p>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2.优良发酵菌株的培养、改造；</w:t>
            </w:r>
          </w:p>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3、新型发酵工艺的建立。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（4005）食品工程研究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食品科学与工程、食品安全、食品营养、发酵工程、微生物学</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1、现代化食品加工工艺研究；</w:t>
            </w:r>
          </w:p>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2、食品加工过程中质量安全研究；</w:t>
            </w:r>
          </w:p>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3、新型天然活性化合物的结构功能研究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eastAsiaTheme="minorEastAsia"/>
                <w:kern w:val="0"/>
                <w:sz w:val="21"/>
                <w:szCs w:val="21"/>
                <w:highlight w:val="none"/>
                <w:lang w:eastAsia="zh-CN"/>
              </w:rPr>
              <w:t>（</w:t>
            </w:r>
            <w:r>
              <w:rPr>
                <w:rFonts w:hint="eastAsia" w:cs="宋体" w:asciiTheme="minorEastAsia" w:hAnsiTheme="minorEastAsia" w:eastAsiaTheme="minorEastAsia"/>
                <w:kern w:val="0"/>
                <w:sz w:val="21"/>
                <w:szCs w:val="21"/>
                <w:highlight w:val="none"/>
                <w:lang w:val="en-US" w:eastAsia="zh-CN"/>
              </w:rPr>
              <w:t>4006</w:t>
            </w:r>
            <w:r>
              <w:rPr>
                <w:rFonts w:hint="eastAsia" w:cs="宋体" w:asciiTheme="minorEastAsia" w:hAnsiTheme="minorEastAsia" w:eastAsiaTheme="minorEastAsia"/>
                <w:kern w:val="0"/>
                <w:sz w:val="21"/>
                <w:szCs w:val="21"/>
                <w:highlight w:val="none"/>
                <w:lang w:eastAsia="zh-CN"/>
              </w:rPr>
              <w:t>）</w:t>
            </w:r>
            <w:r>
              <w:rPr>
                <w:rFonts w:hint="eastAsia" w:cs="宋体" w:asciiTheme="minorEastAsia" w:hAnsiTheme="minorEastAsia" w:eastAsiaTheme="minorEastAsia"/>
                <w:kern w:val="0"/>
                <w:sz w:val="21"/>
                <w:szCs w:val="21"/>
                <w:highlight w:val="none"/>
              </w:rPr>
              <w:t>微生物制药研究</w:t>
            </w:r>
          </w:p>
        </w:tc>
        <w:tc>
          <w:tcPr>
            <w:tcW w:w="1709" w:type="pct"/>
            <w:vAlign w:val="center"/>
          </w:tcPr>
          <w:p>
            <w:pPr>
              <w:widowControl/>
              <w:spacing w:line="340" w:lineRule="exact"/>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eastAsiaTheme="minorEastAsia"/>
                <w:kern w:val="0"/>
                <w:sz w:val="21"/>
                <w:szCs w:val="21"/>
                <w:highlight w:val="none"/>
              </w:rPr>
              <w:t>药理学、药剂学、药物分析、药物合成、发酵工程、微生物学</w:t>
            </w:r>
          </w:p>
        </w:tc>
        <w:tc>
          <w:tcPr>
            <w:tcW w:w="1589" w:type="pct"/>
            <w:vAlign w:val="center"/>
          </w:tcPr>
          <w:p>
            <w:pPr>
              <w:widowControl/>
              <w:spacing w:line="340" w:lineRule="exact"/>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w:t>
            </w:r>
            <w:r>
              <w:rPr>
                <w:rFonts w:cs="宋体" w:asciiTheme="minorEastAsia" w:hAnsiTheme="minorEastAsia" w:eastAsiaTheme="minorEastAsia"/>
                <w:kern w:val="0"/>
                <w:sz w:val="21"/>
                <w:szCs w:val="21"/>
                <w:highlight w:val="none"/>
              </w:rPr>
              <w:t>挖掘</w:t>
            </w:r>
            <w:r>
              <w:rPr>
                <w:rFonts w:hint="eastAsia" w:cs="宋体" w:asciiTheme="minorEastAsia" w:hAnsiTheme="minorEastAsia" w:eastAsiaTheme="minorEastAsia"/>
                <w:kern w:val="0"/>
                <w:sz w:val="21"/>
                <w:szCs w:val="21"/>
                <w:highlight w:val="none"/>
              </w:rPr>
              <w:t>微生物新基因、</w:t>
            </w:r>
            <w:r>
              <w:rPr>
                <w:rFonts w:cs="宋体" w:asciiTheme="minorEastAsia" w:hAnsiTheme="minorEastAsia" w:eastAsiaTheme="minorEastAsia"/>
                <w:kern w:val="0"/>
                <w:sz w:val="21"/>
                <w:szCs w:val="21"/>
                <w:highlight w:val="none"/>
              </w:rPr>
              <w:t>新功能结构化合物</w:t>
            </w:r>
            <w:r>
              <w:rPr>
                <w:rFonts w:hint="eastAsia" w:cs="宋体" w:asciiTheme="minorEastAsia" w:hAnsiTheme="minorEastAsia" w:eastAsiaTheme="minorEastAsia"/>
                <w:kern w:val="0"/>
                <w:sz w:val="21"/>
                <w:szCs w:val="21"/>
                <w:highlight w:val="none"/>
              </w:rPr>
              <w:t>，构建新物质合成细胞工厂菌种和研制新型药物；</w:t>
            </w:r>
          </w:p>
          <w:p>
            <w:pPr>
              <w:widowControl/>
              <w:spacing w:line="34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2、微生物多糖研究；</w:t>
            </w:r>
          </w:p>
          <w:p>
            <w:pPr>
              <w:widowControl/>
              <w:spacing w:line="340" w:lineRule="exact"/>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eastAsiaTheme="minorEastAsia"/>
                <w:kern w:val="0"/>
                <w:sz w:val="21"/>
                <w:szCs w:val="21"/>
                <w:highlight w:val="none"/>
              </w:rPr>
              <w:t>3、功能微生物研究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5" w:hRule="atLeast"/>
        </w:trPr>
        <w:tc>
          <w:tcPr>
            <w:tcW w:w="767" w:type="pct"/>
            <w:vMerge w:val="restart"/>
            <w:vAlign w:val="center"/>
          </w:tcPr>
          <w:p>
            <w:pPr>
              <w:spacing w:line="340" w:lineRule="exact"/>
              <w:jc w:val="center"/>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环境微生物研究发展</w:t>
            </w:r>
          </w:p>
          <w:p>
            <w:pPr>
              <w:spacing w:line="340" w:lineRule="exact"/>
              <w:jc w:val="center"/>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中心</w:t>
            </w:r>
          </w:p>
          <w:p>
            <w:pPr>
              <w:widowControl/>
              <w:spacing w:line="340" w:lineRule="exact"/>
              <w:jc w:val="center"/>
              <w:rPr>
                <w:rFonts w:cs="宋体" w:asciiTheme="minorEastAsia" w:hAnsiTheme="minorEastAsia" w:eastAsiaTheme="minorEastAsia"/>
                <w:kern w:val="0"/>
                <w:sz w:val="21"/>
                <w:szCs w:val="21"/>
                <w:highlight w:val="none"/>
              </w:rPr>
            </w:pPr>
          </w:p>
          <w:p>
            <w:pPr>
              <w:widowControl/>
              <w:spacing w:line="340" w:lineRule="exact"/>
              <w:jc w:val="center"/>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许玫英研究员</w:t>
            </w:r>
          </w:p>
        </w:tc>
        <w:tc>
          <w:tcPr>
            <w:tcW w:w="933" w:type="pct"/>
            <w:vAlign w:val="center"/>
          </w:tcPr>
          <w:p>
            <w:pPr>
              <w:widowControl/>
              <w:spacing w:line="340" w:lineRule="exact"/>
              <w:jc w:val="left"/>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（5001）污染环境微生物组学研究</w:t>
            </w:r>
          </w:p>
        </w:tc>
        <w:tc>
          <w:tcPr>
            <w:tcW w:w="1709" w:type="pct"/>
            <w:vAlign w:val="center"/>
          </w:tcPr>
          <w:p>
            <w:pPr>
              <w:widowControl/>
              <w:spacing w:line="340" w:lineRule="exact"/>
              <w:rPr>
                <w:rFonts w:hint="default" w:cs="宋体" w:asciiTheme="minorEastAsia" w:hAnsiTheme="minorEastAsia" w:eastAsiaTheme="minorEastAsia"/>
                <w:kern w:val="0"/>
                <w:sz w:val="21"/>
                <w:szCs w:val="21"/>
                <w:highlight w:val="none"/>
                <w:lang w:val="en-US" w:eastAsia="zh-CN"/>
              </w:rPr>
            </w:pPr>
            <w:r>
              <w:rPr>
                <w:rFonts w:hint="eastAsia" w:cs="宋体" w:asciiTheme="minorEastAsia" w:hAnsiTheme="minorEastAsia" w:eastAsiaTheme="minorEastAsia"/>
                <w:kern w:val="0"/>
                <w:sz w:val="21"/>
                <w:szCs w:val="21"/>
                <w:highlight w:val="none"/>
              </w:rPr>
              <w:t>生物学、环境微生物学、微生物生态学、基因工程、生物信息学、合成生物学</w:t>
            </w:r>
            <w:r>
              <w:rPr>
                <w:rFonts w:hint="eastAsia" w:cs="宋体" w:asciiTheme="minorEastAsia" w:hAnsiTheme="minorEastAsia" w:eastAsiaTheme="minorEastAsia"/>
                <w:kern w:val="0"/>
                <w:sz w:val="21"/>
                <w:szCs w:val="21"/>
                <w:highlight w:val="none"/>
                <w:lang w:eastAsia="zh-CN"/>
              </w:rPr>
              <w:t>、</w:t>
            </w:r>
            <w:r>
              <w:rPr>
                <w:rFonts w:hint="eastAsia" w:cs="宋体" w:asciiTheme="minorEastAsia" w:hAnsiTheme="minorEastAsia" w:eastAsiaTheme="minorEastAsia"/>
                <w:kern w:val="0"/>
                <w:sz w:val="21"/>
                <w:szCs w:val="21"/>
                <w:highlight w:val="none"/>
                <w:lang w:val="en-US" w:eastAsia="zh-CN"/>
              </w:rPr>
              <w:t>环境工程</w:t>
            </w:r>
          </w:p>
        </w:tc>
        <w:tc>
          <w:tcPr>
            <w:tcW w:w="1589" w:type="pct"/>
            <w:vAlign w:val="center"/>
          </w:tcPr>
          <w:p>
            <w:pPr>
              <w:widowControl/>
              <w:spacing w:line="340" w:lineRule="exact"/>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环境微生物代谢网络及其调控</w:t>
            </w:r>
            <w:r>
              <w:rPr>
                <w:rFonts w:hint="eastAsia" w:cs="宋体" w:asciiTheme="minorEastAsia" w:hAnsiTheme="minorEastAsia" w:eastAsiaTheme="minorEastAsia"/>
                <w:kern w:val="0"/>
                <w:sz w:val="21"/>
                <w:szCs w:val="21"/>
                <w:highlight w:val="none"/>
                <w:lang w:val="en-US" w:eastAsia="zh-CN"/>
              </w:rPr>
              <w:t>技术</w:t>
            </w:r>
            <w:r>
              <w:rPr>
                <w:rFonts w:hint="eastAsia" w:cs="宋体" w:asciiTheme="minorEastAsia" w:hAnsiTheme="minorEastAsia" w:eastAsiaTheme="minorEastAsia"/>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highlight w:val="none"/>
              </w:rPr>
            </w:pPr>
          </w:p>
        </w:tc>
        <w:tc>
          <w:tcPr>
            <w:tcW w:w="933" w:type="pct"/>
            <w:vAlign w:val="center"/>
          </w:tcPr>
          <w:p>
            <w:pPr>
              <w:widowControl/>
              <w:spacing w:line="340" w:lineRule="exact"/>
              <w:jc w:val="left"/>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（5002）环境废弃物资源化利用研究</w:t>
            </w:r>
          </w:p>
        </w:tc>
        <w:tc>
          <w:tcPr>
            <w:tcW w:w="1709" w:type="pct"/>
            <w:vAlign w:val="center"/>
          </w:tcPr>
          <w:p>
            <w:pPr>
              <w:widowControl/>
              <w:spacing w:line="340" w:lineRule="exact"/>
              <w:rPr>
                <w:rFonts w:hint="default" w:cs="宋体" w:asciiTheme="minorEastAsia" w:hAnsiTheme="minorEastAsia" w:eastAsiaTheme="minorEastAsia"/>
                <w:kern w:val="0"/>
                <w:sz w:val="21"/>
                <w:szCs w:val="21"/>
                <w:highlight w:val="none"/>
                <w:lang w:val="en-US" w:eastAsia="zh-CN"/>
              </w:rPr>
            </w:pPr>
            <w:r>
              <w:rPr>
                <w:rFonts w:hint="eastAsia" w:cs="宋体" w:asciiTheme="minorEastAsia" w:hAnsiTheme="minorEastAsia" w:eastAsiaTheme="minorEastAsia"/>
                <w:kern w:val="0"/>
                <w:sz w:val="21"/>
                <w:szCs w:val="21"/>
                <w:highlight w:val="none"/>
              </w:rPr>
              <w:t>生物学、环境微生物学、微生物技术、发酵工程、化学工程与技术、合成生物学</w:t>
            </w:r>
            <w:r>
              <w:rPr>
                <w:rFonts w:hint="eastAsia" w:cs="宋体" w:asciiTheme="minorEastAsia" w:hAnsiTheme="minorEastAsia" w:eastAsiaTheme="minorEastAsia"/>
                <w:kern w:val="0"/>
                <w:sz w:val="21"/>
                <w:szCs w:val="21"/>
                <w:highlight w:val="none"/>
                <w:lang w:eastAsia="zh-CN"/>
              </w:rPr>
              <w:t>、</w:t>
            </w:r>
            <w:r>
              <w:rPr>
                <w:rFonts w:hint="eastAsia" w:cs="宋体" w:asciiTheme="minorEastAsia" w:hAnsiTheme="minorEastAsia" w:eastAsiaTheme="minorEastAsia"/>
                <w:kern w:val="0"/>
                <w:sz w:val="21"/>
                <w:szCs w:val="21"/>
                <w:highlight w:val="none"/>
                <w:lang w:val="en-US" w:eastAsia="zh-CN"/>
              </w:rPr>
              <w:t>材料科学与工程</w:t>
            </w:r>
          </w:p>
        </w:tc>
        <w:tc>
          <w:tcPr>
            <w:tcW w:w="1589" w:type="pct"/>
            <w:vAlign w:val="center"/>
          </w:tcPr>
          <w:p>
            <w:pPr>
              <w:widowControl/>
              <w:spacing w:line="340" w:lineRule="exact"/>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环境废弃物微生物转化及利用。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highlight w:val="none"/>
              </w:rPr>
            </w:pPr>
          </w:p>
        </w:tc>
        <w:tc>
          <w:tcPr>
            <w:tcW w:w="933" w:type="pct"/>
            <w:vAlign w:val="center"/>
          </w:tcPr>
          <w:p>
            <w:pPr>
              <w:widowControl/>
              <w:spacing w:line="340" w:lineRule="exact"/>
              <w:jc w:val="left"/>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（5003）环境污染的微生物强化治理研究</w:t>
            </w:r>
          </w:p>
        </w:tc>
        <w:tc>
          <w:tcPr>
            <w:tcW w:w="1709" w:type="pct"/>
            <w:vAlign w:val="center"/>
          </w:tcPr>
          <w:p>
            <w:pPr>
              <w:widowControl/>
              <w:spacing w:line="340" w:lineRule="exact"/>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生物学、环境微生物学、微生物生理学、生物工程、环境工程</w:t>
            </w:r>
          </w:p>
        </w:tc>
        <w:tc>
          <w:tcPr>
            <w:tcW w:w="1589" w:type="pct"/>
            <w:vAlign w:val="center"/>
          </w:tcPr>
          <w:p>
            <w:pPr>
              <w:widowControl/>
              <w:spacing w:line="340" w:lineRule="exact"/>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环境污染的微生物强化治理</w:t>
            </w:r>
            <w:r>
              <w:rPr>
                <w:rFonts w:hint="eastAsia" w:cs="宋体" w:asciiTheme="minorEastAsia" w:hAnsiTheme="minorEastAsia" w:eastAsiaTheme="minorEastAsia"/>
                <w:kern w:val="0"/>
                <w:sz w:val="21"/>
                <w:szCs w:val="21"/>
                <w:highlight w:val="none"/>
                <w:lang w:val="en-US" w:eastAsia="zh-CN"/>
              </w:rPr>
              <w:t>原理</w:t>
            </w:r>
            <w:r>
              <w:rPr>
                <w:rFonts w:hint="eastAsia" w:cs="宋体" w:asciiTheme="minorEastAsia" w:hAnsiTheme="minorEastAsia" w:eastAsiaTheme="minorEastAsia"/>
                <w:kern w:val="0"/>
                <w:sz w:val="21"/>
                <w:szCs w:val="21"/>
                <w:highlight w:val="none"/>
              </w:rPr>
              <w:t>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highlight w:val="none"/>
              </w:rPr>
            </w:pPr>
          </w:p>
        </w:tc>
        <w:tc>
          <w:tcPr>
            <w:tcW w:w="933" w:type="pct"/>
            <w:vAlign w:val="center"/>
          </w:tcPr>
          <w:p>
            <w:pPr>
              <w:widowControl/>
              <w:spacing w:line="240" w:lineRule="auto"/>
              <w:jc w:val="left"/>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（5004）电活性微生物生理生态学研究</w:t>
            </w:r>
          </w:p>
        </w:tc>
        <w:tc>
          <w:tcPr>
            <w:tcW w:w="1709" w:type="pct"/>
            <w:vAlign w:val="center"/>
          </w:tcPr>
          <w:p>
            <w:pPr>
              <w:widowControl/>
              <w:spacing w:line="340" w:lineRule="exact"/>
              <w:rPr>
                <w:rFonts w:hint="default" w:cs="宋体" w:asciiTheme="minorEastAsia" w:hAnsiTheme="minorEastAsia" w:eastAsiaTheme="minorEastAsia"/>
                <w:kern w:val="0"/>
                <w:sz w:val="21"/>
                <w:szCs w:val="21"/>
                <w:highlight w:val="none"/>
                <w:lang w:val="en-US" w:eastAsia="zh-CN"/>
              </w:rPr>
            </w:pPr>
            <w:r>
              <w:rPr>
                <w:rFonts w:hint="eastAsia" w:cs="宋体" w:asciiTheme="minorEastAsia" w:hAnsiTheme="minorEastAsia" w:eastAsiaTheme="minorEastAsia"/>
                <w:kern w:val="0"/>
                <w:sz w:val="21"/>
                <w:szCs w:val="21"/>
                <w:highlight w:val="none"/>
              </w:rPr>
              <w:t>微生物学、生物电化学、</w:t>
            </w:r>
            <w:r>
              <w:rPr>
                <w:rFonts w:hint="eastAsia" w:cs="宋体" w:asciiTheme="minorEastAsia" w:hAnsiTheme="minorEastAsia" w:eastAsiaTheme="minorEastAsia"/>
                <w:kern w:val="0"/>
                <w:sz w:val="21"/>
                <w:szCs w:val="21"/>
                <w:highlight w:val="none"/>
                <w:lang w:val="en-US" w:eastAsia="zh-CN"/>
              </w:rPr>
              <w:t>宏</w:t>
            </w:r>
            <w:r>
              <w:rPr>
                <w:rFonts w:hint="eastAsia" w:cs="宋体" w:asciiTheme="minorEastAsia" w:hAnsiTheme="minorEastAsia" w:eastAsiaTheme="minorEastAsia"/>
                <w:kern w:val="0"/>
                <w:sz w:val="21"/>
                <w:szCs w:val="21"/>
                <w:highlight w:val="none"/>
              </w:rPr>
              <w:t>组学、</w:t>
            </w:r>
            <w:r>
              <w:rPr>
                <w:rFonts w:hint="eastAsia" w:cs="宋体" w:asciiTheme="minorEastAsia" w:hAnsiTheme="minorEastAsia" w:eastAsiaTheme="minorEastAsia"/>
                <w:kern w:val="0"/>
                <w:sz w:val="21"/>
                <w:szCs w:val="21"/>
                <w:highlight w:val="none"/>
                <w:lang w:val="en-US" w:eastAsia="zh-CN"/>
              </w:rPr>
              <w:t>生物地球化学</w:t>
            </w:r>
            <w:r>
              <w:rPr>
                <w:rFonts w:hint="eastAsia" w:cs="宋体" w:asciiTheme="minorEastAsia" w:hAnsiTheme="minorEastAsia" w:eastAsiaTheme="minorEastAsia"/>
                <w:kern w:val="0"/>
                <w:sz w:val="21"/>
                <w:szCs w:val="21"/>
                <w:highlight w:val="none"/>
              </w:rPr>
              <w:t>、生物信息学</w:t>
            </w:r>
            <w:r>
              <w:rPr>
                <w:rFonts w:hint="eastAsia" w:cs="宋体" w:asciiTheme="minorEastAsia" w:hAnsiTheme="minorEastAsia" w:eastAsiaTheme="minorEastAsia"/>
                <w:kern w:val="0"/>
                <w:sz w:val="21"/>
                <w:szCs w:val="21"/>
                <w:highlight w:val="none"/>
                <w:lang w:eastAsia="zh-CN"/>
              </w:rPr>
              <w:t>、</w:t>
            </w:r>
            <w:r>
              <w:rPr>
                <w:rFonts w:hint="eastAsia" w:cs="宋体" w:asciiTheme="minorEastAsia" w:hAnsiTheme="minorEastAsia" w:eastAsiaTheme="minorEastAsia"/>
                <w:kern w:val="0"/>
                <w:sz w:val="21"/>
                <w:szCs w:val="21"/>
                <w:highlight w:val="none"/>
                <w:lang w:val="en-US" w:eastAsia="zh-CN"/>
              </w:rPr>
              <w:t>环境工程</w:t>
            </w:r>
          </w:p>
        </w:tc>
        <w:tc>
          <w:tcPr>
            <w:tcW w:w="1589" w:type="pct"/>
            <w:vAlign w:val="center"/>
          </w:tcPr>
          <w:p>
            <w:pPr>
              <w:widowControl/>
              <w:spacing w:line="340" w:lineRule="exact"/>
              <w:rPr>
                <w:rFonts w:cs="宋体" w:asciiTheme="minorEastAsia" w:hAnsiTheme="minorEastAsia" w:eastAsiaTheme="minorEastAsia"/>
                <w:bCs/>
                <w:kern w:val="0"/>
                <w:sz w:val="21"/>
                <w:szCs w:val="21"/>
                <w:highlight w:val="none"/>
              </w:rPr>
            </w:pPr>
            <w:r>
              <w:rPr>
                <w:rFonts w:hint="eastAsia" w:cs="宋体" w:asciiTheme="minorEastAsia" w:hAnsiTheme="minorEastAsia" w:eastAsiaTheme="minorEastAsia"/>
                <w:bCs/>
                <w:kern w:val="0"/>
                <w:sz w:val="21"/>
                <w:szCs w:val="21"/>
                <w:highlight w:val="none"/>
              </w:rPr>
              <w:t>电活性微生物生理生态</w:t>
            </w:r>
            <w:r>
              <w:rPr>
                <w:rFonts w:hint="eastAsia" w:cs="宋体" w:asciiTheme="minorEastAsia" w:hAnsiTheme="minorEastAsia" w:eastAsiaTheme="minorEastAsia"/>
                <w:bCs/>
                <w:kern w:val="0"/>
                <w:sz w:val="21"/>
                <w:szCs w:val="21"/>
                <w:highlight w:val="none"/>
                <w:lang w:val="en-US" w:eastAsia="zh-CN"/>
              </w:rPr>
              <w:t>功能及其应用。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767" w:type="pct"/>
            <w:vMerge w:val="restart"/>
            <w:vAlign w:val="center"/>
          </w:tcPr>
          <w:p>
            <w:pPr>
              <w:spacing w:line="3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微生物工程研究发展</w:t>
            </w:r>
          </w:p>
          <w:p>
            <w:pPr>
              <w:spacing w:line="3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中心</w:t>
            </w:r>
          </w:p>
          <w:p>
            <w:pPr>
              <w:spacing w:line="340" w:lineRule="exact"/>
              <w:jc w:val="center"/>
              <w:rPr>
                <w:rFonts w:cs="宋体" w:asciiTheme="minorEastAsia" w:hAnsiTheme="minorEastAsia" w:eastAsiaTheme="minorEastAsia"/>
                <w:kern w:val="0"/>
                <w:sz w:val="21"/>
                <w:szCs w:val="21"/>
              </w:rPr>
            </w:pPr>
          </w:p>
          <w:p>
            <w:pPr>
              <w:widowControl/>
              <w:spacing w:line="3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谢小保研究员</w:t>
            </w:r>
          </w:p>
          <w:p>
            <w:pPr>
              <w:widowControl/>
              <w:spacing w:line="3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施庆珊研究员</w:t>
            </w: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（600</w:t>
            </w:r>
            <w:r>
              <w:rPr>
                <w:rFonts w:cs="宋体" w:asciiTheme="minorEastAsia" w:hAnsiTheme="minorEastAsia" w:eastAsiaTheme="minorEastAsia"/>
                <w:kern w:val="0"/>
                <w:sz w:val="21"/>
                <w:szCs w:val="21"/>
              </w:rPr>
              <w:t>1</w:t>
            </w:r>
            <w:r>
              <w:rPr>
                <w:rFonts w:hint="eastAsia" w:cs="宋体" w:asciiTheme="minorEastAsia" w:hAnsiTheme="minorEastAsia" w:eastAsiaTheme="minorEastAsia"/>
                <w:kern w:val="0"/>
                <w:sz w:val="21"/>
                <w:szCs w:val="21"/>
              </w:rPr>
              <w:t>）抗菌材料研究</w:t>
            </w:r>
          </w:p>
        </w:tc>
        <w:tc>
          <w:tcPr>
            <w:tcW w:w="1709" w:type="pct"/>
            <w:vAlign w:val="center"/>
          </w:tcPr>
          <w:p>
            <w:pPr>
              <w:widowControl/>
              <w:spacing w:line="340" w:lineRule="exact"/>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化学、化学工程与技术、化学工程、生物化工、应用化学、材料科学与工程、材料学</w:t>
            </w:r>
          </w:p>
        </w:tc>
        <w:tc>
          <w:tcPr>
            <w:tcW w:w="1589" w:type="pct"/>
            <w:vAlign w:val="center"/>
          </w:tcPr>
          <w:p>
            <w:pPr>
              <w:widowControl/>
              <w:spacing w:line="340" w:lineRule="exact"/>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抗菌功能材料设计合成研究；具备扎实的化学功底，熟悉有机小分子、生物功能材料的设计、合成与表征。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（6002）发酵工程研究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生物学、微生物学、轻工技术与工程、轻工技术与工程、发酵工程、微生物工程</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代谢产物(特别是抗菌活性产物）分析及调控机制研究、产物的微生物合成与提取。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（6003）天然抗菌活性产物研究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生物学、微生物学、化学、生物化学与分子生物学、药学、微生物与生化药学</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highlight w:val="none"/>
              </w:rPr>
              <w:t>天然抗菌活性产物和微生物活性代谢产物研究；具有天然产物化学或生物化学研究基础优先。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（600</w:t>
            </w:r>
            <w:r>
              <w:rPr>
                <w:rFonts w:cs="宋体" w:asciiTheme="minorEastAsia" w:hAnsiTheme="minorEastAsia" w:eastAsiaTheme="minorEastAsia"/>
                <w:kern w:val="0"/>
                <w:sz w:val="21"/>
                <w:szCs w:val="21"/>
              </w:rPr>
              <w:t>4</w:t>
            </w:r>
            <w:r>
              <w:rPr>
                <w:rFonts w:hint="eastAsia" w:cs="宋体" w:asciiTheme="minorEastAsia" w:hAnsiTheme="minorEastAsia" w:eastAsiaTheme="minorEastAsia"/>
                <w:kern w:val="0"/>
                <w:sz w:val="21"/>
                <w:szCs w:val="21"/>
              </w:rPr>
              <w:t>）微生物生理与代谢研究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生物学、微生物学、生物化学与分子生物学、微生物生理学</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抗菌剂杀菌机理、微生物对杀菌剂的耐药性、微生物种群鉴定；熟悉宏基因组shot gun测序、微生物种群鉴定测序及生物信息的优先。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（600</w:t>
            </w:r>
            <w:r>
              <w:rPr>
                <w:rFonts w:cs="宋体" w:asciiTheme="minorEastAsia" w:hAnsiTheme="minorEastAsia" w:eastAsiaTheme="minorEastAsia"/>
                <w:kern w:val="0"/>
                <w:sz w:val="21"/>
                <w:szCs w:val="21"/>
              </w:rPr>
              <w:t>5</w:t>
            </w:r>
            <w:r>
              <w:rPr>
                <w:rFonts w:hint="eastAsia" w:cs="宋体" w:asciiTheme="minorEastAsia" w:hAnsiTheme="minorEastAsia" w:eastAsiaTheme="minorEastAsia"/>
                <w:kern w:val="0"/>
                <w:sz w:val="21"/>
                <w:szCs w:val="21"/>
              </w:rPr>
              <w:t>）病虫害的生物治理研究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生物学、微生物学、生物化学与分子生物学、微生物生理学</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病虫害的发生发展机制及其生物治理技术。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（600</w:t>
            </w:r>
            <w:r>
              <w:rPr>
                <w:rFonts w:cs="宋体" w:asciiTheme="minorEastAsia" w:hAnsiTheme="minorEastAsia" w:eastAsiaTheme="minorEastAsia"/>
                <w:kern w:val="0"/>
                <w:sz w:val="21"/>
                <w:szCs w:val="21"/>
              </w:rPr>
              <w:t>6</w:t>
            </w:r>
            <w:r>
              <w:rPr>
                <w:rFonts w:hint="eastAsia" w:cs="宋体" w:asciiTheme="minorEastAsia" w:hAnsiTheme="minorEastAsia" w:eastAsiaTheme="minorEastAsia"/>
                <w:kern w:val="0"/>
                <w:sz w:val="21"/>
                <w:szCs w:val="21"/>
              </w:rPr>
              <w:t>）微生物腐蚀机理及其控制研究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微生物学、分析化学、微生物遗传学、微生物生理学、生物化学与分子生物学</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微生物对金属和建筑材料的腐蚀机理及其控制。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（600</w:t>
            </w:r>
            <w:r>
              <w:rPr>
                <w:rFonts w:cs="宋体" w:asciiTheme="minorEastAsia" w:hAnsiTheme="minorEastAsia" w:eastAsiaTheme="minorEastAsia"/>
                <w:kern w:val="0"/>
                <w:sz w:val="21"/>
                <w:szCs w:val="21"/>
              </w:rPr>
              <w:t>7</w:t>
            </w:r>
            <w:r>
              <w:rPr>
                <w:rFonts w:hint="eastAsia" w:cs="宋体" w:asciiTheme="minorEastAsia" w:hAnsiTheme="minorEastAsia" w:eastAsiaTheme="minorEastAsia"/>
                <w:kern w:val="0"/>
                <w:sz w:val="21"/>
                <w:szCs w:val="21"/>
              </w:rPr>
              <w:t>）合成生物学与微生物制造研究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有机化学、酶工程、生物工程、遗传工程、基因工程、生物化学与分子生物学</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生物医药、</w:t>
            </w:r>
            <w:r>
              <w:fldChar w:fldCharType="begin"/>
            </w:r>
            <w:r>
              <w:instrText xml:space="preserve"> HYPERLINK "https://baike.baidu.com/item/%E7%94%9F%E7%89%A9%E8%83%BD%E6%BA%90" \t "_blank" </w:instrText>
            </w:r>
            <w:r>
              <w:fldChar w:fldCharType="separate"/>
            </w:r>
            <w:r>
              <w:rPr>
                <w:rFonts w:hint="eastAsia" w:cs="宋体" w:asciiTheme="minorEastAsia" w:hAnsiTheme="minorEastAsia" w:eastAsiaTheme="minorEastAsia"/>
                <w:kern w:val="0"/>
                <w:sz w:val="21"/>
                <w:szCs w:val="21"/>
              </w:rPr>
              <w:t>生物能源</w:t>
            </w:r>
            <w:r>
              <w:rPr>
                <w:rFonts w:hint="eastAsia" w:cs="宋体" w:asciiTheme="minorEastAsia" w:hAnsiTheme="minorEastAsia" w:eastAsiaTheme="minorEastAsia"/>
                <w:kern w:val="0"/>
                <w:sz w:val="21"/>
                <w:szCs w:val="21"/>
              </w:rPr>
              <w:fldChar w:fldCharType="end"/>
            </w:r>
            <w:r>
              <w:rPr>
                <w:rFonts w:hint="eastAsia" w:cs="宋体" w:asciiTheme="minorEastAsia" w:hAnsiTheme="minorEastAsia" w:eastAsiaTheme="minorEastAsia"/>
                <w:kern w:val="0"/>
                <w:sz w:val="21"/>
                <w:szCs w:val="21"/>
              </w:rPr>
              <w:t>和生物基产品的合成生物学基础研究。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（600</w:t>
            </w:r>
            <w:r>
              <w:rPr>
                <w:rFonts w:cs="宋体" w:asciiTheme="minorEastAsia" w:hAnsiTheme="minorEastAsia" w:eastAsiaTheme="minorEastAsia"/>
                <w:kern w:val="0"/>
                <w:sz w:val="21"/>
                <w:szCs w:val="21"/>
              </w:rPr>
              <w:t>8</w:t>
            </w:r>
            <w:r>
              <w:rPr>
                <w:rFonts w:hint="eastAsia" w:cs="宋体" w:asciiTheme="minorEastAsia" w:hAnsiTheme="minorEastAsia" w:eastAsiaTheme="minorEastAsia"/>
                <w:kern w:val="0"/>
                <w:sz w:val="21"/>
                <w:szCs w:val="21"/>
              </w:rPr>
              <w:t>）酶工程与蛋白质组学研究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生物化学与分子生物学、酶工程、蛋白质组学、生物工程、发酵工程</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蛋白质和高活性酶的生物合成及其调节控制，酶催化、蛋白质芯片与修饰。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（600</w:t>
            </w:r>
            <w:r>
              <w:rPr>
                <w:rFonts w:cs="宋体" w:asciiTheme="minorEastAsia" w:hAnsiTheme="minorEastAsia" w:eastAsiaTheme="minorEastAsia"/>
                <w:kern w:val="0"/>
                <w:sz w:val="21"/>
                <w:szCs w:val="21"/>
              </w:rPr>
              <w:t>9</w:t>
            </w:r>
            <w:r>
              <w:rPr>
                <w:rFonts w:hint="eastAsia" w:cs="宋体" w:asciiTheme="minorEastAsia" w:hAnsiTheme="minorEastAsia" w:eastAsiaTheme="minorEastAsia"/>
                <w:kern w:val="0"/>
                <w:sz w:val="21"/>
                <w:szCs w:val="21"/>
              </w:rPr>
              <w:t>）病毒学研究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病毒学、免疫学、遗传学、分子生物学、生物学</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病毒与植物、动物细胞相互作用的分子机理；病毒学专业博士优先</w:t>
            </w:r>
            <w:r>
              <w:rPr>
                <w:rFonts w:cs="宋体" w:asciiTheme="minorEastAsia" w:hAnsiTheme="minorEastAsia" w:eastAsiaTheme="minor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（6010）皮肤（口腔）微生物组学研究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生物学、微生物学、生物化学与分子生物学、生物信息学、预防医学</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人体皮肤（口腔）微生物生态、皮肤屏障（粘膜）与微生物互作机制研究，有生物信息和微生物学相关研究基础者优先。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（6011）生物医用材料研究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生物医学工程、有机化学、生物化学与分子生物学、生物化工、化学工程、</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生物医用材料的设计合成及其相关基础研究，熟悉生物高分子分功能材料的设计、合成与表征。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767" w:type="pct"/>
            <w:vMerge w:val="restart"/>
            <w:vAlign w:val="center"/>
          </w:tcPr>
          <w:p>
            <w:pPr>
              <w:spacing w:line="3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食用菌研究发展中心</w:t>
            </w:r>
          </w:p>
          <w:p>
            <w:pPr>
              <w:spacing w:line="340" w:lineRule="exact"/>
              <w:jc w:val="center"/>
              <w:rPr>
                <w:rFonts w:cs="宋体" w:asciiTheme="minorEastAsia" w:hAnsiTheme="minorEastAsia" w:eastAsiaTheme="minorEastAsia"/>
                <w:kern w:val="0"/>
                <w:sz w:val="21"/>
                <w:szCs w:val="21"/>
              </w:rPr>
            </w:pPr>
          </w:p>
          <w:p>
            <w:pPr>
              <w:spacing w:line="3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谢意珍研究员</w:t>
            </w: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（7001）天然产物活性研究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生物学、微生物学、生物化学与分子生物学、药学、中药学、微生物与生化药学等</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大型真菌抗肿瘤、抗衰老等活性成分的分离纯化，结构解析及作用机理研究；具有天然产物化学或生物化学研究基础优先。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（7002）天然产物活性研究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微生物学、生物化学与分子生物学、药学、中药学、微生物与生化药学</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食药用菌多糖的构效关系及生理功能研究。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（7003）天然产物活性研究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微生物学、生物化学与分子生物学、药学、中药学、微生物与生化药学</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珍稀食药用菌菌种选育及人工栽培技术研究。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（7004）天然产物活性研究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微生物学、生物化学与分子生物学、药学、中药学、微生物与生化药学、食用菌、菌类作物、生物信息学</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食药用菌功能基因挖掘及调控机理研究。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767" w:type="pct"/>
            <w:vMerge w:val="restart"/>
            <w:vAlign w:val="center"/>
          </w:tcPr>
          <w:p>
            <w:pPr>
              <w:spacing w:line="340" w:lineRule="exact"/>
              <w:jc w:val="center"/>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肠道微生态</w:t>
            </w:r>
            <w:r>
              <w:rPr>
                <w:rFonts w:cs="宋体" w:asciiTheme="minorEastAsia" w:hAnsiTheme="minorEastAsia" w:eastAsiaTheme="minorEastAsia"/>
                <w:kern w:val="0"/>
                <w:sz w:val="21"/>
                <w:szCs w:val="21"/>
                <w:highlight w:val="none"/>
              </w:rPr>
              <w:t>与健康</w:t>
            </w:r>
          </w:p>
          <w:p>
            <w:pPr>
              <w:spacing w:line="340" w:lineRule="exact"/>
              <w:jc w:val="center"/>
              <w:rPr>
                <w:rFonts w:hint="eastAsia" w:cs="宋体" w:asciiTheme="minorEastAsia" w:hAnsiTheme="minorEastAsia" w:eastAsiaTheme="minorEastAsia"/>
                <w:kern w:val="0"/>
                <w:sz w:val="21"/>
                <w:szCs w:val="21"/>
                <w:highlight w:val="none"/>
                <w:lang w:eastAsia="zh-CN"/>
              </w:rPr>
            </w:pPr>
            <w:r>
              <w:rPr>
                <w:rFonts w:hint="eastAsia" w:cs="宋体" w:asciiTheme="minorEastAsia" w:hAnsiTheme="minorEastAsia" w:eastAsiaTheme="minorEastAsia"/>
                <w:kern w:val="0"/>
                <w:sz w:val="21"/>
                <w:szCs w:val="21"/>
                <w:highlight w:val="none"/>
              </w:rPr>
              <w:t>研究团队</w:t>
            </w:r>
            <w:bookmarkStart w:id="0" w:name="_GoBack"/>
            <w:bookmarkEnd w:id="0"/>
          </w:p>
          <w:p>
            <w:pPr>
              <w:spacing w:line="340" w:lineRule="exact"/>
              <w:jc w:val="center"/>
              <w:rPr>
                <w:rFonts w:cs="宋体" w:asciiTheme="minorEastAsia" w:hAnsiTheme="minorEastAsia" w:eastAsiaTheme="minorEastAsia"/>
                <w:kern w:val="0"/>
                <w:sz w:val="21"/>
                <w:szCs w:val="21"/>
                <w:highlight w:val="none"/>
              </w:rPr>
            </w:pPr>
          </w:p>
          <w:p>
            <w:pPr>
              <w:widowControl/>
              <w:spacing w:line="3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许国焕研究员</w:t>
            </w:r>
          </w:p>
          <w:p>
            <w:pPr>
              <w:widowControl/>
              <w:spacing w:line="340" w:lineRule="exact"/>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谢黎炜研究员</w:t>
            </w: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（8001）营养代谢机制研究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动物学、生物化学与分子生物学、细胞生物学、营养科学、食品科学</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营养、健康、疾病的代谢和生理调控、代谢机制与分子调控机制、机体应激的分子机制及调控、骨骼肌、脂肪生理、微量元、糖脂以及生物大分子代谢；有转基因小鼠、多组学研究经验和经历者优先。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20"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（8002）肠道微生物与慢性疾病研究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动物学、微生物学、生物化学与分子生物学、食品科学、药学</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肠道微生物与慢性疾病（糖尿病、肥胖与衰老）、微生物与营养代谢互作机制研究；有蛋白质组学、代谢组学、生物信息学、食品发酵、药学、微生物学或基础临床研究相结合的研究基础者优先。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767" w:type="pct"/>
            <w:vMerge w:val="continue"/>
            <w:vAlign w:val="center"/>
          </w:tcPr>
          <w:p>
            <w:pPr>
              <w:widowControl/>
              <w:spacing w:line="340" w:lineRule="exact"/>
              <w:jc w:val="center"/>
              <w:rPr>
                <w:rFonts w:cs="宋体" w:asciiTheme="minorEastAsia" w:hAnsiTheme="minorEastAsia" w:eastAsiaTheme="minorEastAsia"/>
                <w:kern w:val="0"/>
                <w:sz w:val="21"/>
                <w:szCs w:val="21"/>
              </w:rPr>
            </w:pPr>
          </w:p>
        </w:tc>
        <w:tc>
          <w:tcPr>
            <w:tcW w:w="933" w:type="pct"/>
            <w:vAlign w:val="center"/>
          </w:tcPr>
          <w:p>
            <w:pPr>
              <w:widowControl/>
              <w:spacing w:line="34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w:t>
            </w:r>
            <w:r>
              <w:rPr>
                <w:rFonts w:cs="宋体" w:asciiTheme="minorEastAsia" w:hAnsiTheme="minorEastAsia" w:eastAsiaTheme="minorEastAsia"/>
                <w:kern w:val="0"/>
                <w:sz w:val="21"/>
                <w:szCs w:val="21"/>
              </w:rPr>
              <w:t>003</w:t>
            </w:r>
            <w:r>
              <w:rPr>
                <w:rFonts w:hint="eastAsia" w:cs="宋体" w:asciiTheme="minorEastAsia" w:hAnsiTheme="minorEastAsia" w:eastAsiaTheme="minorEastAsia"/>
                <w:kern w:val="0"/>
                <w:sz w:val="21"/>
                <w:szCs w:val="21"/>
              </w:rPr>
              <w:t>）水生动物营养与健康研究</w:t>
            </w:r>
          </w:p>
        </w:tc>
        <w:tc>
          <w:tcPr>
            <w:tcW w:w="170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水生生物学、海洋科学、动物营养</w:t>
            </w:r>
          </w:p>
        </w:tc>
        <w:tc>
          <w:tcPr>
            <w:tcW w:w="1589" w:type="pct"/>
            <w:vAlign w:val="center"/>
          </w:tcPr>
          <w:p>
            <w:pPr>
              <w:widowControl/>
              <w:spacing w:line="34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水生动物营养生理、海洋生物生理、代谢调控机制及调控技术的研究、水生动物应激分子机制及调控技术的研究、水生动物内分泌调控；有经济鱼类、斑马鱼和海洋鱼类研究经验者优先。</w:t>
            </w:r>
          </w:p>
        </w:tc>
      </w:tr>
    </w:tbl>
    <w:p/>
    <w:sectPr>
      <w:footerReference r:id="rId3" w:type="default"/>
      <w:pgSz w:w="16838" w:h="11906" w:orient="landscape"/>
      <w:pgMar w:top="709" w:right="709" w:bottom="709" w:left="709" w:header="567" w:footer="454"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6848764"/>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EA3"/>
    <w:rsid w:val="000176C5"/>
    <w:rsid w:val="00023FD0"/>
    <w:rsid w:val="00052197"/>
    <w:rsid w:val="00083D6A"/>
    <w:rsid w:val="00095D63"/>
    <w:rsid w:val="000B2D0E"/>
    <w:rsid w:val="000B3B2D"/>
    <w:rsid w:val="000E106D"/>
    <w:rsid w:val="000E42D5"/>
    <w:rsid w:val="00112802"/>
    <w:rsid w:val="001D0F32"/>
    <w:rsid w:val="00200A97"/>
    <w:rsid w:val="002033D4"/>
    <w:rsid w:val="002141B3"/>
    <w:rsid w:val="002B40C4"/>
    <w:rsid w:val="002C4296"/>
    <w:rsid w:val="002E245E"/>
    <w:rsid w:val="002E31E8"/>
    <w:rsid w:val="00330BB4"/>
    <w:rsid w:val="003508D1"/>
    <w:rsid w:val="003A1B49"/>
    <w:rsid w:val="003C58F1"/>
    <w:rsid w:val="003F356F"/>
    <w:rsid w:val="003F72B5"/>
    <w:rsid w:val="004030D1"/>
    <w:rsid w:val="00407F73"/>
    <w:rsid w:val="004165AA"/>
    <w:rsid w:val="00434CF2"/>
    <w:rsid w:val="00463E90"/>
    <w:rsid w:val="00483BC0"/>
    <w:rsid w:val="004C6B0D"/>
    <w:rsid w:val="004F2074"/>
    <w:rsid w:val="004F7B09"/>
    <w:rsid w:val="0050233A"/>
    <w:rsid w:val="00516072"/>
    <w:rsid w:val="00576BD2"/>
    <w:rsid w:val="005868D8"/>
    <w:rsid w:val="00616E71"/>
    <w:rsid w:val="00657D27"/>
    <w:rsid w:val="00684288"/>
    <w:rsid w:val="006B13D8"/>
    <w:rsid w:val="006C7EA3"/>
    <w:rsid w:val="0074060D"/>
    <w:rsid w:val="007426C5"/>
    <w:rsid w:val="00743275"/>
    <w:rsid w:val="007A10FC"/>
    <w:rsid w:val="007A572A"/>
    <w:rsid w:val="007E153D"/>
    <w:rsid w:val="00826A22"/>
    <w:rsid w:val="00841C46"/>
    <w:rsid w:val="00880A59"/>
    <w:rsid w:val="009040B5"/>
    <w:rsid w:val="0092200D"/>
    <w:rsid w:val="00A40696"/>
    <w:rsid w:val="00B26599"/>
    <w:rsid w:val="00B428D3"/>
    <w:rsid w:val="00B465B5"/>
    <w:rsid w:val="00B64ADD"/>
    <w:rsid w:val="00C61A03"/>
    <w:rsid w:val="00C63C1C"/>
    <w:rsid w:val="00C85895"/>
    <w:rsid w:val="00CA417C"/>
    <w:rsid w:val="00CF5C79"/>
    <w:rsid w:val="00D20890"/>
    <w:rsid w:val="00D44AF1"/>
    <w:rsid w:val="00D455FD"/>
    <w:rsid w:val="00D663B3"/>
    <w:rsid w:val="00E077DE"/>
    <w:rsid w:val="00E42FE7"/>
    <w:rsid w:val="00ED46D5"/>
    <w:rsid w:val="00F014C9"/>
    <w:rsid w:val="00FC45C8"/>
    <w:rsid w:val="09170A4A"/>
    <w:rsid w:val="0A46038F"/>
    <w:rsid w:val="0C7137A2"/>
    <w:rsid w:val="104E19EE"/>
    <w:rsid w:val="16332240"/>
    <w:rsid w:val="188C4DF4"/>
    <w:rsid w:val="1D1013AB"/>
    <w:rsid w:val="1D584AE7"/>
    <w:rsid w:val="27C07437"/>
    <w:rsid w:val="288A3A17"/>
    <w:rsid w:val="296A429F"/>
    <w:rsid w:val="2F073B09"/>
    <w:rsid w:val="31287385"/>
    <w:rsid w:val="313B2E0A"/>
    <w:rsid w:val="342059B9"/>
    <w:rsid w:val="37F2756D"/>
    <w:rsid w:val="42364D6B"/>
    <w:rsid w:val="484E6654"/>
    <w:rsid w:val="4B5B3A7E"/>
    <w:rsid w:val="4D037BD7"/>
    <w:rsid w:val="4D2B3501"/>
    <w:rsid w:val="50F95657"/>
    <w:rsid w:val="56E123D9"/>
    <w:rsid w:val="5AA55305"/>
    <w:rsid w:val="617562CF"/>
    <w:rsid w:val="63C45141"/>
    <w:rsid w:val="63EB040E"/>
    <w:rsid w:val="64EE5C51"/>
    <w:rsid w:val="67BF0ABF"/>
    <w:rsid w:val="6EB575F3"/>
    <w:rsid w:val="6FF257BA"/>
    <w:rsid w:val="7472431F"/>
    <w:rsid w:val="7AD44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530</Words>
  <Characters>3022</Characters>
  <Lines>25</Lines>
  <Paragraphs>7</Paragraphs>
  <TotalTime>13</TotalTime>
  <ScaleCrop>false</ScaleCrop>
  <LinksUpToDate>false</LinksUpToDate>
  <CharactersWithSpaces>3545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2019-02-03T04:44:00Z</dcterms:created>
  <dc:creator>PC</dc:creator>
  <cp:lastModifiedBy>marvel</cp:lastModifiedBy>
  <cp:lastPrinted>2019-06-19T08:21:00Z</cp:lastPrinted>
  <dcterms:modified xsi:type="dcterms:W3CDTF">2020-04-27T10:17:02Z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